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“青苗拔节”——新教师进阶培训方案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昆山花桥国际商务城中等专业学校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（第二阶段培训）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为更好地促进新教师的专业成长，尽快熟悉业务，有效提高教育教学质量，根据昆山市教发中心的师资队伍建设规划，结合学校实际状况，对</w:t>
      </w:r>
      <w:r>
        <w:rPr>
          <w:rFonts w:hint="eastAsia"/>
          <w:sz w:val="28"/>
          <w:szCs w:val="28"/>
          <w:lang w:val="en-US" w:eastAsia="zh-CN"/>
        </w:rPr>
        <w:t>2020年</w:t>
      </w:r>
      <w:r>
        <w:rPr>
          <w:rFonts w:hint="eastAsia"/>
          <w:sz w:val="28"/>
          <w:szCs w:val="28"/>
          <w:lang w:eastAsia="zh-CN"/>
        </w:rPr>
        <w:t>新教师开展</w:t>
      </w:r>
      <w:r>
        <w:rPr>
          <w:rFonts w:hint="eastAsia"/>
          <w:b w:val="0"/>
          <w:bCs w:val="0"/>
          <w:sz w:val="28"/>
          <w:szCs w:val="28"/>
          <w:lang w:eastAsia="zh-CN"/>
        </w:rPr>
        <w:t>“青苗拔节”第二阶段</w:t>
      </w:r>
      <w:r>
        <w:rPr>
          <w:rFonts w:hint="eastAsia"/>
          <w:sz w:val="28"/>
          <w:szCs w:val="28"/>
          <w:lang w:eastAsia="zh-CN"/>
        </w:rPr>
        <w:t>培训，具体安排如下：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一、参加对象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2020年8月新入职的教师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二、培训时间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2021年3月1日至6月30日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三、培训内容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主题活动一：教案评比</w:t>
      </w:r>
      <w:r>
        <w:rPr>
          <w:rFonts w:hint="eastAsia"/>
          <w:b/>
          <w:bCs/>
          <w:sz w:val="28"/>
          <w:szCs w:val="28"/>
          <w:lang w:val="en-US" w:eastAsia="zh-CN"/>
        </w:rPr>
        <w:t>——“开渠引水”教案评比活动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时间：2021年4月25日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地点：图书楼501会议室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具体方案：另行下发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主题活动二：汇报课</w:t>
      </w:r>
      <w:r>
        <w:rPr>
          <w:rFonts w:hint="eastAsia"/>
          <w:b/>
          <w:bCs/>
          <w:sz w:val="28"/>
          <w:szCs w:val="28"/>
          <w:lang w:val="en-US" w:eastAsia="zh-CN"/>
        </w:rPr>
        <w:t>——“拔节抽穗”汇报展示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时间：2021年5月上旬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地点：详见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教务处</w:t>
      </w:r>
      <w:r>
        <w:rPr>
          <w:rFonts w:hint="eastAsia"/>
          <w:sz w:val="28"/>
          <w:szCs w:val="28"/>
          <w:lang w:val="en-US" w:eastAsia="zh-CN"/>
        </w:rPr>
        <w:t>下发的开课安排表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具体安排（教管处另发）：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主题活动三：说课评比</w:t>
      </w:r>
      <w:r>
        <w:rPr>
          <w:rFonts w:hint="eastAsia"/>
          <w:b/>
          <w:bCs/>
          <w:sz w:val="28"/>
          <w:szCs w:val="28"/>
          <w:lang w:val="en-US" w:eastAsia="zh-CN"/>
        </w:rPr>
        <w:t>——“青苗开花”说课展示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时间：2021年5月上旬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地点：图书楼501会议室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比赛内容：教案比赛中提交的1课时教案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比赛顺序：由抽签决定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0" w:firstLineChars="14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昆山花桥国际商务城中等专业学校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二〇二一年四月五日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附件：见下页</w:t>
      </w:r>
      <w:bookmarkStart w:id="1" w:name="_GoBack"/>
      <w:bookmarkEnd w:id="1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新教师教案评比方案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比赛内容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78" w:firstLineChars="278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  <w:r>
        <w:rPr>
          <w:rFonts w:hint="eastAsia"/>
          <w:b/>
          <w:bCs/>
          <w:color w:val="FF0000"/>
          <w:sz w:val="28"/>
          <w:szCs w:val="28"/>
        </w:rPr>
        <w:t>1课时</w:t>
      </w:r>
      <w:r>
        <w:rPr>
          <w:rFonts w:hint="eastAsia"/>
          <w:sz w:val="28"/>
          <w:szCs w:val="28"/>
          <w:lang w:eastAsia="zh-CN"/>
        </w:rPr>
        <w:t>的教案，</w:t>
      </w:r>
      <w:r>
        <w:rPr>
          <w:rFonts w:hint="eastAsia"/>
          <w:sz w:val="28"/>
          <w:szCs w:val="28"/>
        </w:rPr>
        <w:t>课题自选</w:t>
      </w:r>
      <w:r>
        <w:rPr>
          <w:rFonts w:hint="eastAsia"/>
          <w:sz w:val="28"/>
          <w:szCs w:val="28"/>
          <w:lang w:eastAsia="zh-CN"/>
        </w:rPr>
        <w:t>，电子稿、纸质教案（一式五份）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日之前务必上交至</w:t>
      </w:r>
      <w:r>
        <w:rPr>
          <w:rFonts w:hint="eastAsia"/>
          <w:b/>
          <w:bCs/>
          <w:sz w:val="28"/>
          <w:szCs w:val="28"/>
          <w:u w:val="single"/>
        </w:rPr>
        <w:t>教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发</w:t>
      </w:r>
      <w:r>
        <w:rPr>
          <w:rFonts w:hint="eastAsia"/>
          <w:b/>
          <w:bCs/>
          <w:sz w:val="28"/>
          <w:szCs w:val="28"/>
          <w:u w:val="single"/>
        </w:rPr>
        <w:t>处</w:t>
      </w:r>
      <w:r>
        <w:rPr>
          <w:rFonts w:hint="eastAsia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比赛</w:t>
      </w:r>
      <w:r>
        <w:rPr>
          <w:rFonts w:hint="eastAsia"/>
          <w:b/>
          <w:sz w:val="28"/>
          <w:szCs w:val="28"/>
          <w:lang w:eastAsia="zh-CN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教案必须原创，学校组织相关人员评选。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黑体" w:hAnsi="黑体" w:eastAsia="黑体" w:cs="仿宋"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奖项设置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学校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组织专门人员对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各新教师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教案进行评比。评出3位教师的教案为优秀教案。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教案评分标准</w:t>
      </w:r>
    </w:p>
    <w:tbl>
      <w:tblPr>
        <w:tblStyle w:val="5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0"/>
        <w:gridCol w:w="657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内涵和标准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符合新课标要求，体现最新的教学理念；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教学知识目标明确、思路清晰，符合教学大纲和课程的基本要求，操作性强；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教学技能目标明确，通过本节课程学习，学生能够掌握什么技能，符合中职教育的特点；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能体现对学生核心素养的培养，关注学生的个性发展。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  <w:t>教学内容准确无误，教学过程完整严密，各教学环节安排得当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对教学内容的处理得当，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重点、难点突出，详略得当；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知识点安排有科学性和逻辑性，思路清晰；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教学设计符合学生认知规律，充分考虑学生基础知识、学习能力、认知风格等多方面的差异。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创设情境，激发学生积极主动参与学习的兴趣，对学生活动有明确设计，有符合学生特点的学法指导；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重视多种教学手段的设计运用，能结合教学内容与专业特点，合理选择教具、实验、多媒体等适当的教学手段辅助教学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教学方法选择得当，切合教学目标要求和教学内容特点，具有针对性、互动性、有效性，有利于培养学生能力，渗透课程思政理念；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各种教学媒体运用恰当，有利于提高课堂教学效率；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有教学评价，评价功能指向明确；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板书设计合理、恰当、准确。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教学流程清楚，遵循学习规律，由浅入深，循序渐进；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教学环节完整，结构合理，层次清楚，过渡衔接自然流畅；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各环节的教学时间分配合理。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体现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现代职业教育思想、教学理论和学习理论，注重培养学生独立获取知识的能力，体现职业教育新理念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遵循常规但不拘泥，根据个人差异和特点，写出有个性特点和创新性的教案。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反思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15分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依据教学目标，从应用能力和教育两个方面总结教学效果；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存在问题分析中肯，改进方向级措施科学、明确、具体。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分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昆山花桥国际商务城中等专业学校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教师发展处、教管处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eastAsia="zh-CN"/>
        </w:rPr>
        <w:t>二〇二一年三月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b/>
          <w:bCs/>
          <w:sz w:val="36"/>
          <w:szCs w:val="36"/>
          <w:lang w:val="en-US" w:eastAsia="zh-CN"/>
        </w:rPr>
        <w:t>新教师说课评比方案</w:t>
      </w:r>
    </w:p>
    <w:p>
      <w:pPr>
        <w:ind w:firstLine="562" w:firstLineChars="20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一、比赛时间</w:t>
      </w:r>
    </w:p>
    <w:p>
      <w:pPr>
        <w:widowControl/>
        <w:spacing w:line="400" w:lineRule="atLeast"/>
        <w:ind w:firstLine="56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5月上旬，具体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另行通知</w:t>
      </w:r>
    </w:p>
    <w:p>
      <w:pPr>
        <w:widowControl/>
        <w:spacing w:line="40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二、比赛地点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昆山花桥国际商务城中等专业学校图书楼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501会议室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（报到地点：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图书楼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510教发处签到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spacing w:line="400" w:lineRule="atLeast"/>
        <w:ind w:firstLine="562" w:firstLineChars="2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三、比赛内容</w:t>
      </w:r>
    </w:p>
    <w:p>
      <w:pPr>
        <w:widowControl/>
        <w:numPr>
          <w:ilvl w:val="0"/>
          <w:numId w:val="0"/>
        </w:numPr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各教师参加的说课课题——即教案评比时的课题，但可以在原有基础上修改完善，进行说课展示。</w:t>
      </w:r>
    </w:p>
    <w:p>
      <w:pPr>
        <w:widowControl/>
        <w:spacing w:line="400" w:lineRule="atLeas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、有关说明</w:t>
      </w:r>
    </w:p>
    <w:p>
      <w:pPr>
        <w:widowControl/>
        <w:spacing w:line="40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提前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上交材料：纸质教案5份、说课稿5份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，说课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PPT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40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 现场评比，分组进行。比赛时，选手展示讲解10分钟，答辩5分钟。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学校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提供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笔记本电脑用于播放说课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PPT，可提前一天自行调试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3．参赛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教师出场顺序，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将于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比赛前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2天在QQ群里公布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五、奖项设置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学校组织专门人员对各新教师说课进行现场评比，评出一等奖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1名，二等奖2名，三等奖5名。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说课评分标准</w:t>
      </w:r>
    </w:p>
    <w:tbl>
      <w:tblPr>
        <w:tblStyle w:val="4"/>
        <w:tblpPr w:leftFromText="180" w:rightFromText="180" w:vertAnchor="text" w:tblpY="1"/>
        <w:tblOverlap w:val="never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12"/>
        <w:gridCol w:w="3749"/>
        <w:gridCol w:w="2114"/>
        <w:gridCol w:w="687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评课内容</w:t>
            </w:r>
          </w:p>
        </w:tc>
        <w:tc>
          <w:tcPr>
            <w:tcW w:w="58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课  要  求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（一）说清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教什么（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本课教材所讲在大纲中的地位，主要内容、特点和前后联系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知识与技能目标</w:t>
            </w:r>
            <w:r>
              <w:rPr>
                <w:rFonts w:hint="eastAsia" w:ascii="宋体" w:hAnsi="宋体"/>
                <w:szCs w:val="21"/>
                <w:lang w:eastAsia="zh-CN"/>
              </w:rPr>
              <w:t>明确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情感、态度、价值观目标</w:t>
            </w:r>
            <w:r>
              <w:rPr>
                <w:rFonts w:hint="eastAsia" w:ascii="宋体" w:hAnsi="宋体"/>
                <w:szCs w:val="21"/>
                <w:lang w:eastAsia="zh-CN"/>
              </w:rPr>
              <w:t>融入自然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素养目标，</w:t>
            </w:r>
            <w:r>
              <w:rPr>
                <w:rFonts w:hint="eastAsia" w:ascii="宋体" w:hAnsi="宋体"/>
                <w:szCs w:val="21"/>
              </w:rPr>
              <w:t>创新意识与创造性能力目标</w:t>
            </w:r>
            <w:r>
              <w:rPr>
                <w:rFonts w:hint="eastAsia" w:ascii="宋体" w:hAnsi="宋体"/>
                <w:szCs w:val="21"/>
                <w:lang w:eastAsia="zh-CN"/>
              </w:rPr>
              <w:t>贴切专业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（二）说清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怎样教（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</w:t>
            </w: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教学方法切合教材和学生实际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学法指导，</w:t>
            </w:r>
            <w:r>
              <w:rPr>
                <w:rFonts w:hint="eastAsia" w:ascii="宋体" w:hAnsi="宋体"/>
                <w:kern w:val="0"/>
                <w:szCs w:val="21"/>
              </w:rPr>
              <w:t>渗透学科思想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教学手段选取合理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资源选取多样、合理，符合学科特点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文档精美，构图合理，色彩协调</w:t>
            </w:r>
            <w:r>
              <w:rPr>
                <w:rFonts w:hint="eastAsia" w:ascii="宋体" w:hAnsi="宋体"/>
                <w:szCs w:val="21"/>
                <w:lang w:eastAsia="zh-CN"/>
              </w:rPr>
              <w:t>，多媒体运用熟练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教学程序</w:t>
            </w: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引入新课，</w:t>
            </w:r>
            <w:r>
              <w:rPr>
                <w:rFonts w:hint="eastAsia" w:ascii="宋体" w:hAnsi="宋体"/>
                <w:szCs w:val="21"/>
                <w:lang w:eastAsia="zh-CN"/>
              </w:rPr>
              <w:t>教学环节</w:t>
            </w:r>
            <w:r>
              <w:rPr>
                <w:rFonts w:hint="eastAsia" w:ascii="宋体" w:hAnsi="宋体"/>
                <w:szCs w:val="21"/>
              </w:rPr>
              <w:t>突出重点、突破难点、解除疑点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训练学生能力、激发学生创造力、</w:t>
            </w:r>
            <w:r>
              <w:rPr>
                <w:rFonts w:hint="eastAsia" w:ascii="宋体" w:hAnsi="宋体"/>
                <w:szCs w:val="21"/>
                <w:lang w:eastAsia="zh-CN"/>
              </w:rPr>
              <w:t>以学生为主体，</w:t>
            </w:r>
            <w:r>
              <w:rPr>
                <w:rFonts w:hint="eastAsia" w:ascii="宋体" w:hAnsi="宋体"/>
                <w:szCs w:val="21"/>
              </w:rPr>
              <w:t>使学生会学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进行信息交流和反馈及学生知识遗漏或缺陷补救措施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营造民主、平等、和谐的课堂气氛，开发非智力因素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采用媒体辅助教学及板书设计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布置作业及作业的目的和作业量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（三）说清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么这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样教（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教学理论</w:t>
            </w:r>
          </w:p>
        </w:tc>
        <w:tc>
          <w:tcPr>
            <w:tcW w:w="5863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课标依据及教材的意图依据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教育学和心理学依据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信息量和学生</w:t>
            </w:r>
            <w:r>
              <w:rPr>
                <w:rFonts w:hint="eastAsia" w:ascii="宋体" w:hAnsi="宋体"/>
                <w:szCs w:val="21"/>
                <w:lang w:eastAsia="zh-CN"/>
              </w:rPr>
              <w:t>情依据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预期教学目标达成及预期教学效果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可能出现的情况</w:t>
            </w:r>
            <w:r>
              <w:rPr>
                <w:rFonts w:hint="eastAsia" w:ascii="宋体" w:hAnsi="宋体"/>
                <w:szCs w:val="21"/>
                <w:lang w:eastAsia="zh-CN"/>
              </w:rPr>
              <w:t>预判能力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）教师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基本功（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0）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教学风采</w:t>
            </w: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教师语言规范、流利、生动、逻辑性强，具有感召力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教态自然大方，仪表端庄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863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板书设计合理</w:t>
            </w:r>
            <w:r>
              <w:rPr>
                <w:rFonts w:hint="eastAsia" w:ascii="宋体" w:hAnsi="宋体"/>
                <w:szCs w:val="21"/>
                <w:lang w:eastAsia="zh-CN"/>
              </w:rPr>
              <w:t>，板书字迹清晰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评委签名：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合计得分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=SUM(ABOVE)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05"/>
        <w:rPr>
          <w:rFonts w:ascii="宋体" w:hAnsi="宋体"/>
        </w:rPr>
      </w:pPr>
    </w:p>
    <w:p>
      <w:pPr>
        <w:spacing w:line="36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pacing w:val="4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pacing w:val="4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eastAsia="zh-CN"/>
        </w:rPr>
        <w:t>昆山花桥国际商务城中等专业学校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教师发展处、教管处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eastAsia="zh-CN"/>
        </w:rPr>
        <w:t>二〇二一年三月</w:t>
      </w:r>
    </w:p>
    <w:p>
      <w:pPr>
        <w:widowControl/>
        <w:spacing w:line="400" w:lineRule="atLeast"/>
        <w:ind w:firstLine="5600" w:firstLineChars="200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0"/>
    <w:p>
      <w:pPr>
        <w:spacing w:line="360" w:lineRule="auto"/>
        <w:rPr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0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86475"/>
    <w:multiLevelType w:val="singleLevel"/>
    <w:tmpl w:val="A0F864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2A44D42"/>
    <w:multiLevelType w:val="singleLevel"/>
    <w:tmpl w:val="A2A44D4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AE4D876"/>
    <w:multiLevelType w:val="singleLevel"/>
    <w:tmpl w:val="BAE4D87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FADB316"/>
    <w:multiLevelType w:val="singleLevel"/>
    <w:tmpl w:val="CFADB31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89351DE"/>
    <w:multiLevelType w:val="singleLevel"/>
    <w:tmpl w:val="189351D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D2BC07F"/>
    <w:multiLevelType w:val="singleLevel"/>
    <w:tmpl w:val="1D2BC07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E61B6EF"/>
    <w:multiLevelType w:val="singleLevel"/>
    <w:tmpl w:val="4E61B6E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7FE7A33"/>
    <w:multiLevelType w:val="singleLevel"/>
    <w:tmpl w:val="57FE7A3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C670389"/>
    <w:multiLevelType w:val="singleLevel"/>
    <w:tmpl w:val="6C670389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114D"/>
    <w:rsid w:val="000576EE"/>
    <w:rsid w:val="0007114D"/>
    <w:rsid w:val="001D65EA"/>
    <w:rsid w:val="001E6B29"/>
    <w:rsid w:val="00264702"/>
    <w:rsid w:val="00352A56"/>
    <w:rsid w:val="003F60C8"/>
    <w:rsid w:val="004D1A81"/>
    <w:rsid w:val="00656792"/>
    <w:rsid w:val="006D4C9E"/>
    <w:rsid w:val="007130B5"/>
    <w:rsid w:val="00720907"/>
    <w:rsid w:val="009C3E22"/>
    <w:rsid w:val="00B22E5E"/>
    <w:rsid w:val="00B752A1"/>
    <w:rsid w:val="00BE736A"/>
    <w:rsid w:val="00C45C80"/>
    <w:rsid w:val="00D74E75"/>
    <w:rsid w:val="00DB1211"/>
    <w:rsid w:val="00DD1504"/>
    <w:rsid w:val="00DE18F4"/>
    <w:rsid w:val="01D57006"/>
    <w:rsid w:val="02026F40"/>
    <w:rsid w:val="02A07D3F"/>
    <w:rsid w:val="02D96088"/>
    <w:rsid w:val="02DA4DFC"/>
    <w:rsid w:val="05192FB4"/>
    <w:rsid w:val="06252FF4"/>
    <w:rsid w:val="067C5847"/>
    <w:rsid w:val="069878F9"/>
    <w:rsid w:val="06E0609C"/>
    <w:rsid w:val="07627F98"/>
    <w:rsid w:val="08270662"/>
    <w:rsid w:val="086D7DCC"/>
    <w:rsid w:val="090F0C02"/>
    <w:rsid w:val="09363BFF"/>
    <w:rsid w:val="098071A7"/>
    <w:rsid w:val="09D82A53"/>
    <w:rsid w:val="0A04398B"/>
    <w:rsid w:val="0BCA3A3E"/>
    <w:rsid w:val="0D1274FD"/>
    <w:rsid w:val="0D2F0A1F"/>
    <w:rsid w:val="0DBD39F4"/>
    <w:rsid w:val="0E170E42"/>
    <w:rsid w:val="0E1B076B"/>
    <w:rsid w:val="104F65DC"/>
    <w:rsid w:val="11447471"/>
    <w:rsid w:val="12303758"/>
    <w:rsid w:val="123774DB"/>
    <w:rsid w:val="13C33B39"/>
    <w:rsid w:val="14711A40"/>
    <w:rsid w:val="14E84BDF"/>
    <w:rsid w:val="166B0E09"/>
    <w:rsid w:val="17243AE3"/>
    <w:rsid w:val="172A3E97"/>
    <w:rsid w:val="18327DC2"/>
    <w:rsid w:val="192327A3"/>
    <w:rsid w:val="19621FB4"/>
    <w:rsid w:val="196B745E"/>
    <w:rsid w:val="1A382656"/>
    <w:rsid w:val="1AC534F8"/>
    <w:rsid w:val="1B8F6CF5"/>
    <w:rsid w:val="1B987982"/>
    <w:rsid w:val="1BF53C3B"/>
    <w:rsid w:val="1CF24FA0"/>
    <w:rsid w:val="1D0E1A80"/>
    <w:rsid w:val="1D3B069F"/>
    <w:rsid w:val="1EFC24F3"/>
    <w:rsid w:val="21935EFB"/>
    <w:rsid w:val="22A25382"/>
    <w:rsid w:val="23D53BDC"/>
    <w:rsid w:val="24326E97"/>
    <w:rsid w:val="245859C1"/>
    <w:rsid w:val="24610A4B"/>
    <w:rsid w:val="25371644"/>
    <w:rsid w:val="25452AD4"/>
    <w:rsid w:val="258B171F"/>
    <w:rsid w:val="26823DF5"/>
    <w:rsid w:val="26AD08CC"/>
    <w:rsid w:val="28997197"/>
    <w:rsid w:val="29111046"/>
    <w:rsid w:val="2A490ADC"/>
    <w:rsid w:val="2B513B0B"/>
    <w:rsid w:val="2BEA7528"/>
    <w:rsid w:val="2C522633"/>
    <w:rsid w:val="2CE6138B"/>
    <w:rsid w:val="2CF114DD"/>
    <w:rsid w:val="2D750890"/>
    <w:rsid w:val="2E2870AE"/>
    <w:rsid w:val="2E3175E5"/>
    <w:rsid w:val="2E591EC3"/>
    <w:rsid w:val="2EA60BDA"/>
    <w:rsid w:val="2ECA0DF9"/>
    <w:rsid w:val="2ED64951"/>
    <w:rsid w:val="2EE7635D"/>
    <w:rsid w:val="2EF044BF"/>
    <w:rsid w:val="2F0E6A91"/>
    <w:rsid w:val="2F1338CC"/>
    <w:rsid w:val="2F893C26"/>
    <w:rsid w:val="30135D7B"/>
    <w:rsid w:val="304E2180"/>
    <w:rsid w:val="31BA7342"/>
    <w:rsid w:val="32CE5063"/>
    <w:rsid w:val="32EC1F6E"/>
    <w:rsid w:val="32F757BE"/>
    <w:rsid w:val="33112BB0"/>
    <w:rsid w:val="33277D27"/>
    <w:rsid w:val="333C6EA1"/>
    <w:rsid w:val="340F3647"/>
    <w:rsid w:val="343E5475"/>
    <w:rsid w:val="34EA63CE"/>
    <w:rsid w:val="35A42F8D"/>
    <w:rsid w:val="35CA363F"/>
    <w:rsid w:val="35CE6C34"/>
    <w:rsid w:val="362330E4"/>
    <w:rsid w:val="368D611A"/>
    <w:rsid w:val="36B32C87"/>
    <w:rsid w:val="36D553A7"/>
    <w:rsid w:val="37204F01"/>
    <w:rsid w:val="38725CED"/>
    <w:rsid w:val="394D5A98"/>
    <w:rsid w:val="3A280932"/>
    <w:rsid w:val="3A6B312C"/>
    <w:rsid w:val="3BF61687"/>
    <w:rsid w:val="3DE31044"/>
    <w:rsid w:val="3E524C27"/>
    <w:rsid w:val="3EF773C3"/>
    <w:rsid w:val="3F002738"/>
    <w:rsid w:val="3FAF6672"/>
    <w:rsid w:val="40360111"/>
    <w:rsid w:val="40F97222"/>
    <w:rsid w:val="41397CDD"/>
    <w:rsid w:val="42BC2AA5"/>
    <w:rsid w:val="42BE6F0F"/>
    <w:rsid w:val="43031F0A"/>
    <w:rsid w:val="43994F78"/>
    <w:rsid w:val="43DB64F7"/>
    <w:rsid w:val="44ED520C"/>
    <w:rsid w:val="453467C2"/>
    <w:rsid w:val="455B3997"/>
    <w:rsid w:val="46B3122B"/>
    <w:rsid w:val="47CA05E5"/>
    <w:rsid w:val="47DD1ADC"/>
    <w:rsid w:val="48402276"/>
    <w:rsid w:val="48985E0D"/>
    <w:rsid w:val="48C77B1C"/>
    <w:rsid w:val="49A4065B"/>
    <w:rsid w:val="4A035E63"/>
    <w:rsid w:val="4A5D4DAC"/>
    <w:rsid w:val="4BDB4915"/>
    <w:rsid w:val="4BFA28C0"/>
    <w:rsid w:val="4C547907"/>
    <w:rsid w:val="4CB3292C"/>
    <w:rsid w:val="4D0B47F0"/>
    <w:rsid w:val="4DCC289A"/>
    <w:rsid w:val="4DF70BC9"/>
    <w:rsid w:val="4DFD1758"/>
    <w:rsid w:val="4E033C85"/>
    <w:rsid w:val="4EE00D0F"/>
    <w:rsid w:val="4F092376"/>
    <w:rsid w:val="50C443B4"/>
    <w:rsid w:val="50FB4826"/>
    <w:rsid w:val="51B665C9"/>
    <w:rsid w:val="52C757B7"/>
    <w:rsid w:val="531A487B"/>
    <w:rsid w:val="53C36D00"/>
    <w:rsid w:val="5537631B"/>
    <w:rsid w:val="55395F7A"/>
    <w:rsid w:val="56DC4C77"/>
    <w:rsid w:val="575F3CBB"/>
    <w:rsid w:val="594461BF"/>
    <w:rsid w:val="5A13718A"/>
    <w:rsid w:val="5A8C279C"/>
    <w:rsid w:val="5B155D93"/>
    <w:rsid w:val="5BD90001"/>
    <w:rsid w:val="5BDC238B"/>
    <w:rsid w:val="5C4379FC"/>
    <w:rsid w:val="5C703C92"/>
    <w:rsid w:val="5E1031B3"/>
    <w:rsid w:val="5E1D7C84"/>
    <w:rsid w:val="5EF77C72"/>
    <w:rsid w:val="5F0C74A3"/>
    <w:rsid w:val="5F7E5DC7"/>
    <w:rsid w:val="5FE269B6"/>
    <w:rsid w:val="60415082"/>
    <w:rsid w:val="60E35DEA"/>
    <w:rsid w:val="60F0789E"/>
    <w:rsid w:val="62BC4BE6"/>
    <w:rsid w:val="62E4142C"/>
    <w:rsid w:val="62F03A5C"/>
    <w:rsid w:val="644223A6"/>
    <w:rsid w:val="64EA34FB"/>
    <w:rsid w:val="65561963"/>
    <w:rsid w:val="65C6508D"/>
    <w:rsid w:val="661F7F30"/>
    <w:rsid w:val="664B49DA"/>
    <w:rsid w:val="66C45979"/>
    <w:rsid w:val="67306BA9"/>
    <w:rsid w:val="677A2B23"/>
    <w:rsid w:val="69282C17"/>
    <w:rsid w:val="6948219A"/>
    <w:rsid w:val="69EA7BF7"/>
    <w:rsid w:val="6AAD0AC7"/>
    <w:rsid w:val="6ABA1B72"/>
    <w:rsid w:val="6AFC6BF8"/>
    <w:rsid w:val="6B567613"/>
    <w:rsid w:val="6B5E2A95"/>
    <w:rsid w:val="6B95202D"/>
    <w:rsid w:val="6BF57A9D"/>
    <w:rsid w:val="6C3B5A50"/>
    <w:rsid w:val="6CEB196D"/>
    <w:rsid w:val="6DC30A00"/>
    <w:rsid w:val="6DC54362"/>
    <w:rsid w:val="6EAC238C"/>
    <w:rsid w:val="6EB911DB"/>
    <w:rsid w:val="6ECE0454"/>
    <w:rsid w:val="6F807933"/>
    <w:rsid w:val="71326D9C"/>
    <w:rsid w:val="721F6B81"/>
    <w:rsid w:val="7239298B"/>
    <w:rsid w:val="72B005FC"/>
    <w:rsid w:val="73B438D1"/>
    <w:rsid w:val="73F52DF1"/>
    <w:rsid w:val="74C453CB"/>
    <w:rsid w:val="75A05069"/>
    <w:rsid w:val="75EE1F11"/>
    <w:rsid w:val="76C957DA"/>
    <w:rsid w:val="77E24F11"/>
    <w:rsid w:val="77E61126"/>
    <w:rsid w:val="7902428D"/>
    <w:rsid w:val="79D6308B"/>
    <w:rsid w:val="79FE7E38"/>
    <w:rsid w:val="7ABA5A67"/>
    <w:rsid w:val="7AFD3D78"/>
    <w:rsid w:val="7B220654"/>
    <w:rsid w:val="7B2E0A7E"/>
    <w:rsid w:val="7B4F6E08"/>
    <w:rsid w:val="7B760E53"/>
    <w:rsid w:val="7B961165"/>
    <w:rsid w:val="7BF80C45"/>
    <w:rsid w:val="7C3E5CC9"/>
    <w:rsid w:val="7C5F313D"/>
    <w:rsid w:val="7D4948F5"/>
    <w:rsid w:val="7D587E19"/>
    <w:rsid w:val="7E3D5C80"/>
    <w:rsid w:val="7EAA32BC"/>
    <w:rsid w:val="7EE7481F"/>
    <w:rsid w:val="7F635A50"/>
    <w:rsid w:val="7FD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内容文本"/>
    <w:basedOn w:val="1"/>
    <w:qFormat/>
    <w:uiPriority w:val="0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1425</Characters>
  <Lines>11</Lines>
  <Paragraphs>3</Paragraphs>
  <TotalTime>18</TotalTime>
  <ScaleCrop>false</ScaleCrop>
  <LinksUpToDate>false</LinksUpToDate>
  <CharactersWithSpaces>1671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2018-10-08T08:24:00Z</dcterms:created>
  <dc:creator>top</dc:creator>
  <cp:lastModifiedBy>张慧玲</cp:lastModifiedBy>
  <dcterms:modified xsi:type="dcterms:W3CDTF">2021-04-25T05:53:53Z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